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bottom"/>
        <w:rPr>
          <w:rFonts w:hint="eastAsia" w:ascii="Times New Roman" w:hAnsi="Times New Roman" w:eastAsia="方正小标宋简体" w:cs="Times New Roman"/>
          <w:snapToGrid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bottom"/>
        <w:rPr>
          <w:rFonts w:hint="eastAsia" w:ascii="Times New Roman" w:hAnsi="Times New Roman" w:eastAsia="方正小标宋简体" w:cs="Times New Roman"/>
          <w:snapToGrid w:val="0"/>
          <w:color w:val="auto"/>
          <w:kern w:val="0"/>
          <w:sz w:val="44"/>
          <w:szCs w:val="44"/>
          <w:lang w:eastAsia="zh-CN"/>
        </w:rPr>
      </w:pPr>
      <w:bookmarkStart w:id="0" w:name="_GoBack"/>
      <w:r>
        <w:rPr>
          <w:rFonts w:hint="eastAsia" w:ascii="Times New Roman" w:hAnsi="Times New Roman" w:eastAsia="方正小标宋简体" w:cs="Times New Roman"/>
          <w:snapToGrid w:val="0"/>
          <w:color w:val="auto"/>
          <w:kern w:val="0"/>
          <w:sz w:val="44"/>
          <w:szCs w:val="44"/>
          <w:lang w:eastAsia="zh-CN"/>
        </w:rPr>
        <w:t>关于</w:t>
      </w:r>
      <w:r>
        <w:rPr>
          <w:rFonts w:hint="default" w:ascii="Times New Roman" w:hAnsi="Times New Roman" w:eastAsia="方正小标宋简体" w:cs="Times New Roman"/>
          <w:snapToGrid w:val="0"/>
          <w:color w:val="auto"/>
          <w:kern w:val="0"/>
          <w:sz w:val="44"/>
          <w:szCs w:val="44"/>
          <w:lang w:eastAsia="zh-CN"/>
        </w:rPr>
        <w:t>《新疆维吾尔自治区</w:t>
      </w:r>
      <w:r>
        <w:rPr>
          <w:rFonts w:hint="default" w:ascii="Times New Roman" w:hAnsi="Times New Roman" w:eastAsia="方正小标宋简体" w:cs="Times New Roman"/>
          <w:snapToGrid w:val="0"/>
          <w:color w:val="auto"/>
          <w:kern w:val="0"/>
          <w:sz w:val="44"/>
          <w:szCs w:val="44"/>
          <w:lang w:val="en-US" w:eastAsia="zh-CN"/>
        </w:rPr>
        <w:t xml:space="preserve">  新疆生产建设兵团</w:t>
      </w:r>
      <w:r>
        <w:rPr>
          <w:rFonts w:hint="default" w:ascii="Times New Roman" w:hAnsi="Times New Roman" w:eastAsia="方正小标宋简体" w:cs="Times New Roman"/>
          <w:snapToGrid w:val="0"/>
          <w:color w:val="auto"/>
          <w:kern w:val="0"/>
          <w:sz w:val="44"/>
          <w:szCs w:val="44"/>
        </w:rPr>
        <w:t>教职员工准入查询工作实施办法</w:t>
      </w:r>
      <w:r>
        <w:rPr>
          <w:rFonts w:hint="default" w:ascii="Times New Roman" w:hAnsi="Times New Roman" w:eastAsia="方正小标宋简体" w:cs="Times New Roman"/>
          <w:snapToGrid w:val="0"/>
          <w:color w:val="auto"/>
          <w:kern w:val="0"/>
          <w:sz w:val="44"/>
          <w:szCs w:val="44"/>
          <w:lang w:eastAsia="zh-CN"/>
        </w:rPr>
        <w:t>》</w:t>
      </w:r>
      <w:r>
        <w:rPr>
          <w:rFonts w:hint="eastAsia" w:ascii="Times New Roman" w:hAnsi="Times New Roman" w:eastAsia="方正小标宋简体" w:cs="Times New Roman"/>
          <w:snapToGrid w:val="0"/>
          <w:color w:val="auto"/>
          <w:kern w:val="0"/>
          <w:sz w:val="44"/>
          <w:szCs w:val="44"/>
          <w:lang w:eastAsia="zh-CN"/>
        </w:rPr>
        <w:t>起草说明</w:t>
      </w:r>
    </w:p>
    <w:bookmarkEnd w:id="0"/>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Style w:val="12"/>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color w:val="auto"/>
          <w:sz w:val="32"/>
          <w:szCs w:val="32"/>
          <w:lang w:val="en-US" w:eastAsia="zh-CN"/>
        </w:rPr>
        <w:t>根据</w:t>
      </w:r>
      <w:r>
        <w:rPr>
          <w:rFonts w:hint="default" w:ascii="Times New Roman" w:hAnsi="Times New Roman" w:eastAsia="方正仿宋_GBK" w:cs="Times New Roman"/>
          <w:color w:val="auto"/>
          <w:sz w:val="32"/>
          <w:szCs w:val="32"/>
          <w:lang w:val="en-US" w:eastAsia="zh-CN"/>
        </w:rPr>
        <w:t>《关于推开教职员工准入查询工作的通知》（教师函〔2023〕1号）</w:t>
      </w:r>
      <w:r>
        <w:rPr>
          <w:rStyle w:val="12"/>
          <w:rFonts w:hint="default" w:ascii="Times New Roman" w:hAnsi="Times New Roman" w:eastAsia="方正仿宋_GBK" w:cs="Times New Roman"/>
          <w:b w:val="0"/>
          <w:bCs/>
          <w:color w:val="auto"/>
          <w:sz w:val="32"/>
          <w:szCs w:val="32"/>
          <w:lang w:val="en-US" w:eastAsia="zh-CN"/>
        </w:rPr>
        <w:t>，</w:t>
      </w:r>
      <w:r>
        <w:rPr>
          <w:rStyle w:val="12"/>
          <w:rFonts w:hint="eastAsia" w:ascii="Times New Roman" w:hAnsi="Times New Roman" w:eastAsia="方正仿宋_GBK" w:cs="Times New Roman"/>
          <w:b w:val="0"/>
          <w:bCs/>
          <w:color w:val="auto"/>
          <w:sz w:val="32"/>
          <w:szCs w:val="32"/>
          <w:lang w:val="en-US" w:eastAsia="zh-CN"/>
        </w:rPr>
        <w:t>教师工作起草了</w:t>
      </w:r>
      <w:r>
        <w:rPr>
          <w:rStyle w:val="12"/>
          <w:rFonts w:hint="default" w:ascii="Times New Roman" w:hAnsi="Times New Roman" w:eastAsia="方正仿宋_GBK" w:cs="Times New Roman"/>
          <w:b w:val="0"/>
          <w:bCs/>
          <w:color w:val="auto"/>
          <w:sz w:val="32"/>
          <w:szCs w:val="32"/>
          <w:lang w:val="en-US" w:eastAsia="zh-CN"/>
        </w:rPr>
        <w:t>《新疆维吾尔自治区 新疆生产建设兵团教职员工准入查询工作实施办法》</w:t>
      </w:r>
      <w:r>
        <w:rPr>
          <w:rStyle w:val="12"/>
          <w:rFonts w:hint="eastAsia" w:ascii="Times New Roman" w:hAnsi="Times New Roman" w:eastAsia="方正仿宋_GBK" w:cs="Times New Roman"/>
          <w:b w:val="0"/>
          <w:bCs/>
          <w:color w:val="auto"/>
          <w:sz w:val="32"/>
          <w:szCs w:val="32"/>
          <w:lang w:val="en-US" w:eastAsia="zh-CN"/>
        </w:rPr>
        <w:t>，现将</w:t>
      </w:r>
      <w:r>
        <w:rPr>
          <w:rStyle w:val="12"/>
          <w:rFonts w:hint="default" w:ascii="Times New Roman" w:hAnsi="Times New Roman" w:eastAsia="方正仿宋_GBK" w:cs="Times New Roman"/>
          <w:b w:val="0"/>
          <w:bCs/>
          <w:color w:val="auto"/>
          <w:sz w:val="32"/>
          <w:szCs w:val="32"/>
          <w:lang w:val="en-US" w:eastAsia="zh-CN"/>
        </w:rPr>
        <w:t>起草情况</w:t>
      </w:r>
      <w:r>
        <w:rPr>
          <w:rStyle w:val="12"/>
          <w:rFonts w:hint="eastAsia" w:ascii="Times New Roman" w:hAnsi="Times New Roman" w:eastAsia="方正仿宋_GBK" w:cs="Times New Roman"/>
          <w:b w:val="0"/>
          <w:bCs/>
          <w:color w:val="auto"/>
          <w:sz w:val="32"/>
          <w:szCs w:val="32"/>
          <w:lang w:val="en-US" w:eastAsia="zh-CN"/>
        </w:rPr>
        <w:t>说明</w:t>
      </w:r>
      <w:r>
        <w:rPr>
          <w:rStyle w:val="12"/>
          <w:rFonts w:hint="default" w:ascii="Times New Roman" w:hAnsi="Times New Roman" w:eastAsia="方正仿宋_GBK" w:cs="Times New Roman"/>
          <w:b w:val="0"/>
          <w:bCs/>
          <w:color w:val="auto"/>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Style w:val="12"/>
          <w:rFonts w:hint="default" w:ascii="Times New Roman" w:hAnsi="Times New Roman" w:eastAsia="黑体" w:cs="Times New Roman"/>
          <w:b w:val="0"/>
          <w:bCs/>
          <w:color w:val="auto"/>
          <w:sz w:val="32"/>
          <w:szCs w:val="32"/>
          <w:lang w:val="en-US" w:eastAsia="zh-CN"/>
        </w:rPr>
      </w:pPr>
      <w:r>
        <w:rPr>
          <w:rStyle w:val="12"/>
          <w:rFonts w:hint="default" w:ascii="Times New Roman" w:hAnsi="Times New Roman" w:eastAsia="黑体" w:cs="Times New Roman"/>
          <w:b w:val="0"/>
          <w:bCs/>
          <w:color w:val="auto"/>
          <w:sz w:val="32"/>
          <w:szCs w:val="32"/>
          <w:lang w:val="en-US" w:eastAsia="zh-CN"/>
        </w:rPr>
        <w:t>一、起草</w:t>
      </w:r>
      <w:r>
        <w:rPr>
          <w:rStyle w:val="12"/>
          <w:rFonts w:hint="eastAsia" w:ascii="Times New Roman" w:hAnsi="Times New Roman" w:eastAsia="黑体" w:cs="Times New Roman"/>
          <w:b w:val="0"/>
          <w:bCs/>
          <w:color w:val="auto"/>
          <w:sz w:val="32"/>
          <w:szCs w:val="32"/>
          <w:lang w:val="en-US" w:eastAsia="zh-CN"/>
        </w:rPr>
        <w:t>背景</w:t>
      </w:r>
      <w:r>
        <w:rPr>
          <w:rStyle w:val="12"/>
          <w:rFonts w:hint="default" w:ascii="Times New Roman" w:hAnsi="Times New Roman" w:eastAsia="黑体" w:cs="Times New Roman"/>
          <w:b w:val="0"/>
          <w:bCs/>
          <w:color w:val="auto"/>
          <w:sz w:val="32"/>
          <w:szCs w:val="32"/>
          <w:lang w:val="en-US" w:eastAsia="zh-CN"/>
        </w:rPr>
        <w:t>及</w:t>
      </w:r>
      <w:r>
        <w:rPr>
          <w:rStyle w:val="12"/>
          <w:rFonts w:hint="eastAsia" w:ascii="Times New Roman" w:hAnsi="Times New Roman" w:eastAsia="黑体" w:cs="Times New Roman"/>
          <w:b w:val="0"/>
          <w:bCs/>
          <w:color w:val="auto"/>
          <w:sz w:val="32"/>
          <w:szCs w:val="32"/>
          <w:lang w:val="en-US" w:eastAsia="zh-CN"/>
        </w:rPr>
        <w:t>必要性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加强师德师风建设，净化校园环境，切实保护学生，2020年，最高人民检察院、教育部、公安部联合印发《关于建立教职员工准入查询性侵违法犯罪信息制度的意见》（高检发〔2020〕14号），提出建立教职工准入查询性侵违法犯罪信息制度，由教育部建立统一的信息查询平台，与公安部部门间信息共享与服务平台对接，实现性侵违法犯罪人员信息核查，面向地方教育行政部门提供教职员工准入查询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Style w:val="12"/>
          <w:rFonts w:hint="default" w:ascii="Times New Roman" w:hAnsi="Times New Roman" w:eastAsia="黑体" w:cs="Times New Roman"/>
          <w:b w:val="0"/>
          <w:bCs/>
          <w:color w:val="auto"/>
          <w:sz w:val="32"/>
          <w:szCs w:val="32"/>
          <w:lang w:val="en-US" w:eastAsia="zh-CN"/>
        </w:rPr>
      </w:pPr>
      <w:r>
        <w:rPr>
          <w:rStyle w:val="12"/>
          <w:rFonts w:hint="eastAsia" w:ascii="Times New Roman" w:hAnsi="Times New Roman" w:eastAsia="黑体" w:cs="Times New Roman"/>
          <w:b w:val="0"/>
          <w:bCs/>
          <w:color w:val="auto"/>
          <w:sz w:val="32"/>
          <w:szCs w:val="32"/>
          <w:lang w:val="en-US" w:eastAsia="zh-CN"/>
        </w:rPr>
        <w:t>二</w:t>
      </w:r>
      <w:r>
        <w:rPr>
          <w:rStyle w:val="12"/>
          <w:rFonts w:hint="default" w:ascii="Times New Roman" w:hAnsi="Times New Roman" w:eastAsia="黑体" w:cs="Times New Roman"/>
          <w:b w:val="0"/>
          <w:bCs/>
          <w:color w:val="auto"/>
          <w:sz w:val="32"/>
          <w:szCs w:val="32"/>
          <w:lang w:val="en-US" w:eastAsia="zh-CN"/>
        </w:rPr>
        <w:t>、起草依据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教育部根据2021年修订实施的《未成年人保护法》、2022年最高人民法院、最高人民检察院、教育部联合印发的《关于落实从业禁止制度的意见》（法发〔2022〕</w:t>
      </w:r>
      <w:r>
        <w:rPr>
          <w:rFonts w:hint="eastAsia" w:ascii="Times New Roman" w:hAns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lang w:val="en-US" w:eastAsia="zh-CN"/>
        </w:rPr>
        <w:t>号）、《中华人民共和国教师法》《教师资格条例》相关规定，将虐待、拐卖、暴力伤害等违法犯罪信息和丧失、撤消教师资格信息纳入查询内容，在全国教师管理信息系统中建立了教职员工准入查询平台，在2022年开展了教职员工准入查询试点工作。2023年，在总结试点工作基础上，教育部印发《关于推开教职员工准入查询工作的通知》（教师函〔2023〕1号）,要求各省级教育行政部门研究制定具体实施办法，进一步规范查询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三、起草过程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根据教育部通知要求，</w:t>
      </w:r>
      <w:r>
        <w:rPr>
          <w:rFonts w:hint="eastAsia" w:ascii="Times New Roman" w:hAnsi="Times New Roman" w:eastAsia="方正仿宋_GBK" w:cs="Times New Roman"/>
          <w:color w:val="auto"/>
          <w:sz w:val="32"/>
          <w:szCs w:val="32"/>
          <w:lang w:val="en-US" w:eastAsia="zh-CN"/>
        </w:rPr>
        <w:t>教师工作</w:t>
      </w:r>
      <w:r>
        <w:rPr>
          <w:rFonts w:hint="default" w:ascii="Times New Roman" w:hAnsi="Times New Roman" w:eastAsia="方正仿宋_GBK" w:cs="Times New Roman"/>
          <w:color w:val="auto"/>
          <w:sz w:val="32"/>
          <w:szCs w:val="32"/>
          <w:lang w:val="en-US" w:eastAsia="zh-CN"/>
        </w:rPr>
        <w:t>处会同兵团教育局教师工作处起草了《教职员工准入查询工作实施办法》，征求了机关各处室和直属单位、各地（州、市）教育行政部门、自治区相关单位（高级人民法院、人民检察院、公安厅、司法厅、科技厅、体育局、文旅厅）的意见建议，以网络形式面向社会公开征求了意见，并逐一向厅领导征求了意见，共征求意见19条，采纳14条，</w:t>
      </w:r>
      <w:r>
        <w:rPr>
          <w:rFonts w:hint="eastAsia" w:ascii="Times New Roman" w:hAnsi="Times New Roman" w:eastAsia="方正仿宋_GBK" w:cs="Times New Roman"/>
          <w:color w:val="auto"/>
          <w:sz w:val="32"/>
          <w:szCs w:val="32"/>
          <w:lang w:val="en-US" w:eastAsia="zh-CN"/>
        </w:rPr>
        <w:t>未采纳5条（2条建议将校外培训机构从业人员纳入，2条建议由教育和公检法共同发文，并加入公检法职责，1条建议由学校负责查询职工等聘用人员信息）。经</w:t>
      </w:r>
      <w:r>
        <w:rPr>
          <w:rFonts w:hint="default" w:ascii="Times New Roman" w:hAnsi="Times New Roman" w:eastAsia="方正仿宋_GBK" w:cs="Times New Roman"/>
          <w:color w:val="auto"/>
          <w:sz w:val="32"/>
          <w:szCs w:val="32"/>
          <w:lang w:val="en-US" w:eastAsia="zh-CN"/>
        </w:rPr>
        <w:t>政策法规处规范性文件合法性审查后形成</w:t>
      </w:r>
      <w:r>
        <w:rPr>
          <w:rFonts w:hint="eastAsia" w:ascii="Times New Roman" w:hAnsi="Times New Roman" w:eastAsia="方正仿宋_GBK" w:cs="Times New Roman"/>
          <w:color w:val="auto"/>
          <w:sz w:val="32"/>
          <w:szCs w:val="32"/>
          <w:lang w:val="en-US" w:eastAsia="zh-CN"/>
        </w:rPr>
        <w:t>此</w:t>
      </w:r>
      <w:r>
        <w:rPr>
          <w:rFonts w:hint="default" w:ascii="Times New Roman" w:hAnsi="Times New Roman" w:eastAsia="方正仿宋_GBK" w:cs="Times New Roman"/>
          <w:color w:val="auto"/>
          <w:sz w:val="32"/>
          <w:szCs w:val="32"/>
          <w:lang w:val="en-US" w:eastAsia="zh-CN"/>
        </w:rPr>
        <w:t>稿。</w:t>
      </w:r>
      <w:r>
        <w:rPr>
          <w:rFonts w:hint="eastAsia" w:ascii="Times New Roman" w:hAnsi="Times New Roman" w:eastAsia="方正仿宋_GBK" w:cs="Times New Roman"/>
          <w:color w:val="auto"/>
          <w:sz w:val="32"/>
          <w:szCs w:val="32"/>
          <w:lang w:val="en-US" w:eastAsia="zh-CN"/>
        </w:rPr>
        <w:t>于2023年11月3日提交厅党组19次会议集体讨论同意。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12"/>
          <w:rFonts w:hint="default" w:ascii="Times New Roman" w:hAnsi="Times New Roman" w:eastAsia="黑体" w:cs="Times New Roman"/>
          <w:b w:val="0"/>
          <w:bCs/>
          <w:color w:val="auto"/>
          <w:sz w:val="32"/>
          <w:szCs w:val="32"/>
          <w:lang w:val="en-US" w:eastAsia="zh-CN"/>
        </w:rPr>
      </w:pPr>
      <w:r>
        <w:rPr>
          <w:rStyle w:val="12"/>
          <w:rFonts w:hint="eastAsia" w:ascii="Times New Roman" w:hAnsi="Times New Roman" w:eastAsia="黑体" w:cs="Times New Roman"/>
          <w:b w:val="0"/>
          <w:bCs/>
          <w:color w:val="auto"/>
          <w:sz w:val="32"/>
          <w:szCs w:val="32"/>
          <w:lang w:val="en-US" w:eastAsia="zh-CN"/>
        </w:rPr>
        <w:t>四</w:t>
      </w:r>
      <w:r>
        <w:rPr>
          <w:rStyle w:val="12"/>
          <w:rFonts w:hint="default" w:ascii="Times New Roman" w:hAnsi="Times New Roman" w:eastAsia="黑体" w:cs="Times New Roman"/>
          <w:b w:val="0"/>
          <w:bCs/>
          <w:color w:val="auto"/>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实施办法共七章十五条，主要</w:t>
      </w:r>
      <w:r>
        <w:rPr>
          <w:rFonts w:hint="eastAsia" w:ascii="Times New Roman" w:hAnsi="Times New Roman" w:eastAsia="方正仿宋_GBK" w:cs="Times New Roman"/>
          <w:color w:val="auto"/>
          <w:sz w:val="32"/>
          <w:szCs w:val="32"/>
          <w:lang w:val="en-US" w:eastAsia="zh-CN"/>
        </w:rPr>
        <w:t>有五方面</w:t>
      </w:r>
      <w:r>
        <w:rPr>
          <w:rFonts w:hint="default" w:ascii="Times New Roman" w:hAnsi="Times New Roman" w:eastAsia="方正仿宋_GBK" w:cs="Times New Roman"/>
          <w:color w:val="auto"/>
          <w:sz w:val="32"/>
          <w:szCs w:val="32"/>
          <w:lang w:val="en-US" w:eastAsia="zh-CN"/>
        </w:rPr>
        <w:t>内容：</w:t>
      </w:r>
      <w:r>
        <w:rPr>
          <w:rFonts w:hint="eastAsia" w:ascii="楷体" w:hAnsi="楷体" w:eastAsia="楷体" w:cs="楷体"/>
          <w:color w:val="auto"/>
          <w:sz w:val="32"/>
          <w:szCs w:val="32"/>
          <w:lang w:val="en-US" w:eastAsia="zh-CN"/>
        </w:rPr>
        <w:t>一是目标任务。</w:t>
      </w:r>
      <w:r>
        <w:rPr>
          <w:rFonts w:hint="default" w:ascii="Times New Roman" w:hAnsi="Times New Roman" w:eastAsia="方正仿宋_GBK" w:cs="Times New Roman"/>
          <w:color w:val="auto"/>
          <w:sz w:val="32"/>
          <w:szCs w:val="32"/>
          <w:lang w:val="en-US" w:eastAsia="zh-CN"/>
        </w:rPr>
        <w:t>包含第一章总则的第一、二条内容，明确了制定实施办法目的是完善教职员工准入查询制度，推动查询平台应用，严把教师队伍入口关，加强师德师风建设。</w:t>
      </w:r>
      <w:r>
        <w:rPr>
          <w:rFonts w:hint="default" w:ascii="楷体" w:hAnsi="楷体" w:eastAsia="楷体" w:cs="楷体"/>
          <w:color w:val="auto"/>
          <w:sz w:val="32"/>
          <w:szCs w:val="32"/>
          <w:lang w:val="en-US" w:eastAsia="zh-CN"/>
        </w:rPr>
        <w:t>二是查询要求。</w:t>
      </w:r>
      <w:r>
        <w:rPr>
          <w:rFonts w:hint="default" w:ascii="Times New Roman" w:hAnsi="Times New Roman" w:eastAsia="方正仿宋_GBK" w:cs="Times New Roman"/>
          <w:color w:val="auto"/>
          <w:sz w:val="32"/>
          <w:szCs w:val="32"/>
          <w:lang w:val="en-US" w:eastAsia="zh-CN"/>
        </w:rPr>
        <w:t>包含第二至四章的第三至九条内容，明确了查询对象、查询内容、查询主体、查询节点、查询程序。</w:t>
      </w:r>
      <w:r>
        <w:rPr>
          <w:rFonts w:hint="default" w:ascii="楷体" w:hAnsi="楷体" w:eastAsia="楷体" w:cs="楷体"/>
          <w:color w:val="auto"/>
          <w:sz w:val="32"/>
          <w:szCs w:val="32"/>
          <w:lang w:val="en-US" w:eastAsia="zh-CN"/>
        </w:rPr>
        <w:t>三是结果应用及异议处理。</w:t>
      </w:r>
      <w:r>
        <w:rPr>
          <w:rFonts w:hint="default" w:ascii="Times New Roman" w:hAnsi="Times New Roman" w:eastAsia="方正仿宋_GBK" w:cs="Times New Roman"/>
          <w:color w:val="auto"/>
          <w:sz w:val="32"/>
          <w:szCs w:val="32"/>
          <w:lang w:val="en-US" w:eastAsia="zh-CN"/>
        </w:rPr>
        <w:t>包含第五章第十至十三条内容，明确经查询有实施办法规定情形的，不得录用聘用；有异议的，按程序申请复查。</w:t>
      </w:r>
      <w:r>
        <w:rPr>
          <w:rFonts w:hint="default" w:ascii="楷体" w:hAnsi="楷体" w:eastAsia="楷体" w:cs="楷体"/>
          <w:color w:val="auto"/>
          <w:sz w:val="32"/>
          <w:szCs w:val="32"/>
          <w:lang w:val="en-US" w:eastAsia="zh-CN"/>
        </w:rPr>
        <w:t>四是追责情形。</w:t>
      </w:r>
      <w:r>
        <w:rPr>
          <w:rFonts w:hint="default" w:ascii="Times New Roman" w:hAnsi="Times New Roman" w:eastAsia="方正仿宋_GBK" w:cs="Times New Roman"/>
          <w:color w:val="auto"/>
          <w:sz w:val="32"/>
          <w:szCs w:val="32"/>
          <w:lang w:val="en-US" w:eastAsia="zh-CN"/>
        </w:rPr>
        <w:t>主要为第六章第十四条内容，明确单位及个人不履行查询职责追究责任的五种情形。</w:t>
      </w:r>
      <w:r>
        <w:rPr>
          <w:rFonts w:hint="default" w:ascii="楷体" w:hAnsi="楷体" w:eastAsia="楷体" w:cs="楷体"/>
          <w:color w:val="auto"/>
          <w:sz w:val="32"/>
          <w:szCs w:val="32"/>
          <w:lang w:val="en-US" w:eastAsia="zh-CN"/>
        </w:rPr>
        <w:t>五是时间要求。</w:t>
      </w:r>
      <w:r>
        <w:rPr>
          <w:rFonts w:hint="default" w:ascii="Times New Roman" w:hAnsi="Times New Roman" w:eastAsia="方正仿宋_GBK" w:cs="Times New Roman"/>
          <w:color w:val="auto"/>
          <w:sz w:val="32"/>
          <w:szCs w:val="32"/>
          <w:lang w:val="en-US" w:eastAsia="zh-CN"/>
        </w:rPr>
        <w:t>主要为第七章第十五条内容，明确了实施时间及有效期。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rStyle w:val="12"/>
          <w:rFonts w:hint="default" w:ascii="Times New Roman" w:hAnsi="Times New Roman" w:eastAsia="黑体" w:cs="Times New Roman"/>
          <w:b w:val="0"/>
          <w:bCs/>
          <w:color w:val="auto"/>
          <w:sz w:val="32"/>
          <w:szCs w:val="32"/>
          <w:lang w:val="en-US" w:eastAsia="zh-CN"/>
        </w:rPr>
      </w:pPr>
      <w:r>
        <w:rPr>
          <w:rStyle w:val="12"/>
          <w:rFonts w:hint="eastAsia" w:ascii="Times New Roman" w:hAnsi="Times New Roman" w:eastAsia="黑体" w:cs="Times New Roman"/>
          <w:b w:val="0"/>
          <w:bCs/>
          <w:color w:val="auto"/>
          <w:sz w:val="32"/>
          <w:szCs w:val="32"/>
          <w:lang w:val="en-US" w:eastAsia="zh-CN"/>
        </w:rPr>
        <w:t>五</w:t>
      </w:r>
      <w:r>
        <w:rPr>
          <w:rStyle w:val="12"/>
          <w:rFonts w:hint="default" w:ascii="Times New Roman" w:hAnsi="Times New Roman" w:eastAsia="黑体" w:cs="Times New Roman"/>
          <w:b w:val="0"/>
          <w:bCs/>
          <w:color w:val="auto"/>
          <w:sz w:val="32"/>
          <w:szCs w:val="32"/>
          <w:lang w:val="en-US" w:eastAsia="zh-CN"/>
        </w:rPr>
        <w:t>、需要说明的事项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实施办法未将校外培训机构从业人员纳入，主要考虑教育部专门印发了《关于做好校外培训机构从业人员准入查询的通知》，规定了校外培训机构从业人员的查询要求，明确查询主体为校外培训机构，查询平台为“全国校外教育培训监管与服务综合平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Style w:val="12"/>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color w:val="auto"/>
          <w:sz w:val="32"/>
          <w:szCs w:val="32"/>
          <w:lang w:val="en-US" w:eastAsia="zh-CN"/>
        </w:rPr>
        <w:t>（二）实施办法未涉及公检法等部门职责，一方面考虑，2020年最高人民检察院、教育部、公安部《关于建立教职工准入查询性侵违法犯罪信息制度的意见》中，已明确了检察、教育、公安部门各自职责</w:t>
      </w:r>
      <w:r>
        <w:rPr>
          <w:rFonts w:hint="eastAsia" w:ascii="Times New Roman" w:hAnsi="Times New Roman" w:eastAsia="方正仿宋_GBK" w:cs="Times New Roman"/>
          <w:color w:val="auto"/>
          <w:sz w:val="32"/>
          <w:szCs w:val="32"/>
          <w:lang w:val="en-US" w:eastAsia="zh-CN"/>
        </w:rPr>
        <w:t>，且教职员工准入查询是在全国教师管理信息中直接提交公安部进行查询</w:t>
      </w:r>
      <w:r>
        <w:rPr>
          <w:rFonts w:hint="default" w:ascii="Times New Roman" w:hAnsi="Times New Roman" w:eastAsia="方正仿宋_GBK" w:cs="Times New Roman"/>
          <w:color w:val="auto"/>
          <w:sz w:val="32"/>
          <w:szCs w:val="32"/>
          <w:lang w:val="en-US" w:eastAsia="zh-CN"/>
        </w:rPr>
        <w:t>；另一方面，</w:t>
      </w:r>
      <w:r>
        <w:rPr>
          <w:rFonts w:hint="eastAsia" w:ascii="Times New Roman" w:hAnsi="Times New Roman" w:eastAsia="方正仿宋_GBK" w:cs="Times New Roman"/>
          <w:color w:val="auto"/>
          <w:sz w:val="32"/>
          <w:szCs w:val="32"/>
          <w:lang w:val="en-US" w:eastAsia="zh-CN"/>
        </w:rPr>
        <w:t>考虑</w:t>
      </w:r>
      <w:r>
        <w:rPr>
          <w:rFonts w:hint="default" w:ascii="Times New Roman" w:hAnsi="Times New Roman" w:eastAsia="方正仿宋_GBK" w:cs="Times New Roman"/>
          <w:color w:val="auto"/>
          <w:sz w:val="32"/>
          <w:szCs w:val="32"/>
          <w:lang w:val="en-US" w:eastAsia="zh-CN"/>
        </w:rPr>
        <w:t>实施办法主要是落实教育部通知要求，进一步规范教职员工准入查询的对象、内容、程序等工作，推动准入查询制度落实和查询平台使用。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textAlignment w:val="auto"/>
        <w:rPr>
          <w:rStyle w:val="12"/>
          <w:rFonts w:hint="default" w:ascii="Times New Roman" w:hAnsi="Times New Roman" w:eastAsia="方正仿宋_GBK" w:cs="Times New Roman"/>
          <w:b w:val="0"/>
          <w:bCs/>
          <w:color w:val="auto"/>
          <w:sz w:val="32"/>
          <w:szCs w:val="32"/>
        </w:rPr>
      </w:pPr>
    </w:p>
    <w:sectPr>
      <w:footerReference r:id="rId3" w:type="default"/>
      <w:footerReference r:id="rId4" w:type="even"/>
      <w:pgSz w:w="11906" w:h="16838"/>
      <w:pgMar w:top="2098" w:right="1531" w:bottom="1984" w:left="1531" w:header="851" w:footer="992" w:gutter="0"/>
      <w:pgNumType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oto Sans CJK JP Bold">
    <w:altName w:val="宋体"/>
    <w:panose1 w:val="020B0800000000000000"/>
    <w:charset w:val="86"/>
    <w:family w:val="auto"/>
    <w:pitch w:val="default"/>
    <w:sig w:usb0="00000000" w:usb1="00000000" w:usb2="00000016" w:usb3="00000000" w:csb0="602E0107"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20589601"/>
                          </w:sdtPr>
                          <w:sdtEndPr>
                            <w:rPr>
                              <w:rFonts w:asciiTheme="minorEastAsia" w:hAnsiTheme="minorEastAsia"/>
                              <w:sz w:val="28"/>
                              <w:szCs w:val="28"/>
                            </w:rPr>
                          </w:sdtEndPr>
                          <w:sdtContent>
                            <w:p>
                              <w:pPr>
                                <w:pStyle w:val="7"/>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15</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220589601"/>
                    </w:sdtPr>
                    <w:sdtEndPr>
                      <w:rPr>
                        <w:rFonts w:asciiTheme="minorEastAsia" w:hAnsiTheme="minorEastAsia"/>
                        <w:sz w:val="28"/>
                        <w:szCs w:val="28"/>
                      </w:rPr>
                    </w:sdtEndPr>
                    <w:sdtContent>
                      <w:p>
                        <w:pPr>
                          <w:pStyle w:val="7"/>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15</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rPr>
                        <w:rFonts w:asciiTheme="minorEastAsia" w:hAnsi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60635896"/>
                          </w:sdtPr>
                          <w:sdtEndPr>
                            <w:rPr>
                              <w:rFonts w:asciiTheme="minorEastAsia" w:hAnsiTheme="minorEastAsia"/>
                              <w:sz w:val="28"/>
                              <w:szCs w:val="28"/>
                            </w:rPr>
                          </w:sdtEndPr>
                          <w:sdtContent>
                            <w:p>
                              <w:pPr>
                                <w:pStyle w:val="7"/>
                                <w:ind w:firstLine="1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560635896"/>
                    </w:sdtPr>
                    <w:sdtEndPr>
                      <w:rPr>
                        <w:rFonts w:asciiTheme="minorEastAsia" w:hAnsiTheme="minorEastAsia"/>
                        <w:sz w:val="28"/>
                        <w:szCs w:val="28"/>
                      </w:rPr>
                    </w:sdtEndPr>
                    <w:sdtContent>
                      <w:p>
                        <w:pPr>
                          <w:pStyle w:val="7"/>
                          <w:ind w:firstLine="1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rPr>
                        <w:rFonts w:asciiTheme="minorEastAsia" w:hAnsi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YzNjODkxYTdmNzliOTAwMWNmZDlkODBhY2I4MWIifQ=="/>
  </w:docVars>
  <w:rsids>
    <w:rsidRoot w:val="7977368D"/>
    <w:rsid w:val="0010385D"/>
    <w:rsid w:val="001160BF"/>
    <w:rsid w:val="001B550E"/>
    <w:rsid w:val="001E5236"/>
    <w:rsid w:val="0031321A"/>
    <w:rsid w:val="00343579"/>
    <w:rsid w:val="00396CA0"/>
    <w:rsid w:val="00396FF1"/>
    <w:rsid w:val="004D4678"/>
    <w:rsid w:val="0057357A"/>
    <w:rsid w:val="005C68B1"/>
    <w:rsid w:val="005D6452"/>
    <w:rsid w:val="00631FF4"/>
    <w:rsid w:val="00753F2B"/>
    <w:rsid w:val="0092774E"/>
    <w:rsid w:val="00AE0F9C"/>
    <w:rsid w:val="00C2622B"/>
    <w:rsid w:val="00D22B83"/>
    <w:rsid w:val="00D87CB2"/>
    <w:rsid w:val="00E51693"/>
    <w:rsid w:val="00E91915"/>
    <w:rsid w:val="00E945A1"/>
    <w:rsid w:val="00EB5A1C"/>
    <w:rsid w:val="00F57CE9"/>
    <w:rsid w:val="01985D68"/>
    <w:rsid w:val="02333D10"/>
    <w:rsid w:val="029C1E2F"/>
    <w:rsid w:val="02D77027"/>
    <w:rsid w:val="02E05147"/>
    <w:rsid w:val="02FE7E50"/>
    <w:rsid w:val="03E03DAA"/>
    <w:rsid w:val="03F31E01"/>
    <w:rsid w:val="043B7FDF"/>
    <w:rsid w:val="055F554F"/>
    <w:rsid w:val="063D2673"/>
    <w:rsid w:val="074D2E95"/>
    <w:rsid w:val="075C62B1"/>
    <w:rsid w:val="07B14002"/>
    <w:rsid w:val="07FC7BD1"/>
    <w:rsid w:val="08157E4E"/>
    <w:rsid w:val="081C5FE0"/>
    <w:rsid w:val="08855C94"/>
    <w:rsid w:val="08A354A9"/>
    <w:rsid w:val="08B92A94"/>
    <w:rsid w:val="092D3BE3"/>
    <w:rsid w:val="09D71B33"/>
    <w:rsid w:val="0A16721E"/>
    <w:rsid w:val="0A370D20"/>
    <w:rsid w:val="0B277756"/>
    <w:rsid w:val="0B304864"/>
    <w:rsid w:val="0B481B21"/>
    <w:rsid w:val="0C4F6727"/>
    <w:rsid w:val="0CA26082"/>
    <w:rsid w:val="0CEEC48D"/>
    <w:rsid w:val="0D3857DC"/>
    <w:rsid w:val="0D390C6E"/>
    <w:rsid w:val="0D5A091D"/>
    <w:rsid w:val="0DD01E02"/>
    <w:rsid w:val="10063ED7"/>
    <w:rsid w:val="10495777"/>
    <w:rsid w:val="10535807"/>
    <w:rsid w:val="10EB2A49"/>
    <w:rsid w:val="111F3524"/>
    <w:rsid w:val="114477CC"/>
    <w:rsid w:val="11FD15BF"/>
    <w:rsid w:val="1206336C"/>
    <w:rsid w:val="122064C9"/>
    <w:rsid w:val="12251396"/>
    <w:rsid w:val="12783ADC"/>
    <w:rsid w:val="12D043AA"/>
    <w:rsid w:val="13B61688"/>
    <w:rsid w:val="13C565B2"/>
    <w:rsid w:val="141B7593"/>
    <w:rsid w:val="142B7696"/>
    <w:rsid w:val="142E2124"/>
    <w:rsid w:val="143C0B97"/>
    <w:rsid w:val="146C38A1"/>
    <w:rsid w:val="15043DBB"/>
    <w:rsid w:val="15B975C6"/>
    <w:rsid w:val="15C13A7A"/>
    <w:rsid w:val="1620789E"/>
    <w:rsid w:val="162E2C05"/>
    <w:rsid w:val="163D19CE"/>
    <w:rsid w:val="16B05AA1"/>
    <w:rsid w:val="17901507"/>
    <w:rsid w:val="17B77D4F"/>
    <w:rsid w:val="17E34661"/>
    <w:rsid w:val="180B1F1D"/>
    <w:rsid w:val="182A1EAC"/>
    <w:rsid w:val="18773FFE"/>
    <w:rsid w:val="190337C4"/>
    <w:rsid w:val="1A326F36"/>
    <w:rsid w:val="1A445C2A"/>
    <w:rsid w:val="1A782F93"/>
    <w:rsid w:val="1AA45CA3"/>
    <w:rsid w:val="1AAB4D43"/>
    <w:rsid w:val="1AC44345"/>
    <w:rsid w:val="1B0B4CCA"/>
    <w:rsid w:val="1B3A32C7"/>
    <w:rsid w:val="1B7F0AA6"/>
    <w:rsid w:val="1BE74475"/>
    <w:rsid w:val="1C066FC7"/>
    <w:rsid w:val="1C1054D1"/>
    <w:rsid w:val="1CF24372"/>
    <w:rsid w:val="1D431263"/>
    <w:rsid w:val="1E3F61ED"/>
    <w:rsid w:val="1EF26D8D"/>
    <w:rsid w:val="20B41BC5"/>
    <w:rsid w:val="2126294F"/>
    <w:rsid w:val="2139431A"/>
    <w:rsid w:val="21CA422E"/>
    <w:rsid w:val="21E3294E"/>
    <w:rsid w:val="225D7DDF"/>
    <w:rsid w:val="230B6A1C"/>
    <w:rsid w:val="231F77B9"/>
    <w:rsid w:val="232C4589"/>
    <w:rsid w:val="240053BA"/>
    <w:rsid w:val="271152D6"/>
    <w:rsid w:val="285142AB"/>
    <w:rsid w:val="286B0EDD"/>
    <w:rsid w:val="28D8098E"/>
    <w:rsid w:val="29DF71A4"/>
    <w:rsid w:val="2A1A78D2"/>
    <w:rsid w:val="2AA409A1"/>
    <w:rsid w:val="2B5334B2"/>
    <w:rsid w:val="2B6334EB"/>
    <w:rsid w:val="2B6C7F66"/>
    <w:rsid w:val="2C2E62A3"/>
    <w:rsid w:val="2CED5DE9"/>
    <w:rsid w:val="2D997152"/>
    <w:rsid w:val="2DA86FD5"/>
    <w:rsid w:val="2DF41E93"/>
    <w:rsid w:val="2E082F8B"/>
    <w:rsid w:val="2F094BD6"/>
    <w:rsid w:val="2F2D56D5"/>
    <w:rsid w:val="2FA06136"/>
    <w:rsid w:val="2FC736C3"/>
    <w:rsid w:val="300B7811"/>
    <w:rsid w:val="30472D35"/>
    <w:rsid w:val="30AC22A5"/>
    <w:rsid w:val="30BF58BE"/>
    <w:rsid w:val="30C71EC0"/>
    <w:rsid w:val="31B55B35"/>
    <w:rsid w:val="31BF379B"/>
    <w:rsid w:val="31D3798C"/>
    <w:rsid w:val="31FD7AE9"/>
    <w:rsid w:val="327358AC"/>
    <w:rsid w:val="343B0C9C"/>
    <w:rsid w:val="34B44140"/>
    <w:rsid w:val="352C5B1C"/>
    <w:rsid w:val="356166AD"/>
    <w:rsid w:val="35CF4B0A"/>
    <w:rsid w:val="35F46B19"/>
    <w:rsid w:val="367F7874"/>
    <w:rsid w:val="3692261A"/>
    <w:rsid w:val="36DB2316"/>
    <w:rsid w:val="37F164FD"/>
    <w:rsid w:val="385D1566"/>
    <w:rsid w:val="391C0A8E"/>
    <w:rsid w:val="397321BF"/>
    <w:rsid w:val="3A297E1D"/>
    <w:rsid w:val="3A705BDD"/>
    <w:rsid w:val="3AA94304"/>
    <w:rsid w:val="3B192A69"/>
    <w:rsid w:val="3B2379FF"/>
    <w:rsid w:val="3C641ED2"/>
    <w:rsid w:val="3C81522B"/>
    <w:rsid w:val="3CA106C3"/>
    <w:rsid w:val="3CD369EC"/>
    <w:rsid w:val="3D221399"/>
    <w:rsid w:val="3DFC4AE7"/>
    <w:rsid w:val="3E645C69"/>
    <w:rsid w:val="3E9A681F"/>
    <w:rsid w:val="40193073"/>
    <w:rsid w:val="40231502"/>
    <w:rsid w:val="409F04C8"/>
    <w:rsid w:val="40D163D9"/>
    <w:rsid w:val="40FC5B75"/>
    <w:rsid w:val="41005F58"/>
    <w:rsid w:val="41E50843"/>
    <w:rsid w:val="43396175"/>
    <w:rsid w:val="43521C00"/>
    <w:rsid w:val="43796A57"/>
    <w:rsid w:val="439413ED"/>
    <w:rsid w:val="43B8032D"/>
    <w:rsid w:val="44663ADF"/>
    <w:rsid w:val="44B10747"/>
    <w:rsid w:val="44DE708D"/>
    <w:rsid w:val="450816AD"/>
    <w:rsid w:val="45CF2A7F"/>
    <w:rsid w:val="46890931"/>
    <w:rsid w:val="47724511"/>
    <w:rsid w:val="48251799"/>
    <w:rsid w:val="48656F82"/>
    <w:rsid w:val="48F72E84"/>
    <w:rsid w:val="49044C37"/>
    <w:rsid w:val="4974306B"/>
    <w:rsid w:val="49822B26"/>
    <w:rsid w:val="498B0CE7"/>
    <w:rsid w:val="499A54A7"/>
    <w:rsid w:val="49CF5564"/>
    <w:rsid w:val="49D20DBA"/>
    <w:rsid w:val="49D81A1B"/>
    <w:rsid w:val="49EA17A2"/>
    <w:rsid w:val="4AD50090"/>
    <w:rsid w:val="4B422FB6"/>
    <w:rsid w:val="4C12389E"/>
    <w:rsid w:val="4CCA0B8F"/>
    <w:rsid w:val="4CE71160"/>
    <w:rsid w:val="4D3A0594"/>
    <w:rsid w:val="4D9E6467"/>
    <w:rsid w:val="4DAD7AA7"/>
    <w:rsid w:val="4DE73A31"/>
    <w:rsid w:val="4DF34A85"/>
    <w:rsid w:val="4E0D09E3"/>
    <w:rsid w:val="4E6D54A2"/>
    <w:rsid w:val="4EBF38A4"/>
    <w:rsid w:val="4EF27F7B"/>
    <w:rsid w:val="4EFD7695"/>
    <w:rsid w:val="50EB3B63"/>
    <w:rsid w:val="50F10031"/>
    <w:rsid w:val="521F0CE5"/>
    <w:rsid w:val="522F5070"/>
    <w:rsid w:val="539D1BAF"/>
    <w:rsid w:val="53CF1072"/>
    <w:rsid w:val="541A7A54"/>
    <w:rsid w:val="543009B8"/>
    <w:rsid w:val="54706E7F"/>
    <w:rsid w:val="54D70F03"/>
    <w:rsid w:val="54D71894"/>
    <w:rsid w:val="556A668D"/>
    <w:rsid w:val="558C0144"/>
    <w:rsid w:val="56E47D83"/>
    <w:rsid w:val="57041628"/>
    <w:rsid w:val="57A75ABE"/>
    <w:rsid w:val="57C53D17"/>
    <w:rsid w:val="57D75428"/>
    <w:rsid w:val="57DA124D"/>
    <w:rsid w:val="58990505"/>
    <w:rsid w:val="599719F9"/>
    <w:rsid w:val="59AC751B"/>
    <w:rsid w:val="59CC7DF3"/>
    <w:rsid w:val="59F52D78"/>
    <w:rsid w:val="5A31244A"/>
    <w:rsid w:val="5AE8211A"/>
    <w:rsid w:val="5AF86F3C"/>
    <w:rsid w:val="5B1562D3"/>
    <w:rsid w:val="5BB541D4"/>
    <w:rsid w:val="5C5B36DD"/>
    <w:rsid w:val="5CC44591"/>
    <w:rsid w:val="5D0A3A2D"/>
    <w:rsid w:val="5D5C47BA"/>
    <w:rsid w:val="5D7F519A"/>
    <w:rsid w:val="5EC3770D"/>
    <w:rsid w:val="5EEF4442"/>
    <w:rsid w:val="5EF7D90C"/>
    <w:rsid w:val="5F0779C9"/>
    <w:rsid w:val="5F25319E"/>
    <w:rsid w:val="5F7F7F9D"/>
    <w:rsid w:val="5FAC1B81"/>
    <w:rsid w:val="5FF770F1"/>
    <w:rsid w:val="604B1C35"/>
    <w:rsid w:val="611729FB"/>
    <w:rsid w:val="61C77F53"/>
    <w:rsid w:val="61E90A43"/>
    <w:rsid w:val="62594A0A"/>
    <w:rsid w:val="62E12C67"/>
    <w:rsid w:val="630B5869"/>
    <w:rsid w:val="633D1AAD"/>
    <w:rsid w:val="637CE98F"/>
    <w:rsid w:val="63B81C88"/>
    <w:rsid w:val="64B8033A"/>
    <w:rsid w:val="64BA1C11"/>
    <w:rsid w:val="64DA60BA"/>
    <w:rsid w:val="650C2F7E"/>
    <w:rsid w:val="65CC4CA4"/>
    <w:rsid w:val="65FB24C2"/>
    <w:rsid w:val="66246E80"/>
    <w:rsid w:val="662733FD"/>
    <w:rsid w:val="66A2434B"/>
    <w:rsid w:val="66E3518A"/>
    <w:rsid w:val="671847AD"/>
    <w:rsid w:val="673B5A5D"/>
    <w:rsid w:val="6750450F"/>
    <w:rsid w:val="67980014"/>
    <w:rsid w:val="67B55143"/>
    <w:rsid w:val="67F57206"/>
    <w:rsid w:val="68090394"/>
    <w:rsid w:val="681F291D"/>
    <w:rsid w:val="69152A02"/>
    <w:rsid w:val="693979E8"/>
    <w:rsid w:val="69997714"/>
    <w:rsid w:val="69B243D9"/>
    <w:rsid w:val="69BB51A2"/>
    <w:rsid w:val="6A3F387A"/>
    <w:rsid w:val="6A54748A"/>
    <w:rsid w:val="6AA17C89"/>
    <w:rsid w:val="6B6A1BCC"/>
    <w:rsid w:val="6B6B3267"/>
    <w:rsid w:val="6BEF6DA4"/>
    <w:rsid w:val="6CFC52FF"/>
    <w:rsid w:val="6D0A06EC"/>
    <w:rsid w:val="6D3841C3"/>
    <w:rsid w:val="6D93274F"/>
    <w:rsid w:val="6EB05ACC"/>
    <w:rsid w:val="6EF45803"/>
    <w:rsid w:val="6F816329"/>
    <w:rsid w:val="700A4CC2"/>
    <w:rsid w:val="70480968"/>
    <w:rsid w:val="71EF17C0"/>
    <w:rsid w:val="72B97975"/>
    <w:rsid w:val="733A632D"/>
    <w:rsid w:val="73BFBF50"/>
    <w:rsid w:val="73F4615E"/>
    <w:rsid w:val="73FC2FFA"/>
    <w:rsid w:val="743959B7"/>
    <w:rsid w:val="74DD4F19"/>
    <w:rsid w:val="74EA6748"/>
    <w:rsid w:val="74F71F3B"/>
    <w:rsid w:val="750445E0"/>
    <w:rsid w:val="755A7C04"/>
    <w:rsid w:val="76477ADB"/>
    <w:rsid w:val="770A3D50"/>
    <w:rsid w:val="782C7F1A"/>
    <w:rsid w:val="786A2387"/>
    <w:rsid w:val="789C12ED"/>
    <w:rsid w:val="78B8576A"/>
    <w:rsid w:val="7945405F"/>
    <w:rsid w:val="7977368D"/>
    <w:rsid w:val="79A51AF1"/>
    <w:rsid w:val="79B6190E"/>
    <w:rsid w:val="79BB4E60"/>
    <w:rsid w:val="7A60077E"/>
    <w:rsid w:val="7AEF1FD5"/>
    <w:rsid w:val="7B0817A9"/>
    <w:rsid w:val="7B1B7C33"/>
    <w:rsid w:val="7B8C70A6"/>
    <w:rsid w:val="7B985944"/>
    <w:rsid w:val="7C70DA3D"/>
    <w:rsid w:val="7CF7C9C0"/>
    <w:rsid w:val="7D1B732D"/>
    <w:rsid w:val="7D3FE8D1"/>
    <w:rsid w:val="7D666DDE"/>
    <w:rsid w:val="7D8B9B1C"/>
    <w:rsid w:val="7DBF0392"/>
    <w:rsid w:val="7DBFAE9B"/>
    <w:rsid w:val="7E517AF5"/>
    <w:rsid w:val="7E6E5937"/>
    <w:rsid w:val="7E8E28BF"/>
    <w:rsid w:val="7E9A3F1C"/>
    <w:rsid w:val="7FE12E35"/>
    <w:rsid w:val="7FEFE3DA"/>
    <w:rsid w:val="7FFAA8C2"/>
    <w:rsid w:val="95F73DD4"/>
    <w:rsid w:val="99FCBA84"/>
    <w:rsid w:val="9BFFC013"/>
    <w:rsid w:val="B7DF9D9E"/>
    <w:rsid w:val="B9C5B412"/>
    <w:rsid w:val="BDFD65D2"/>
    <w:rsid w:val="BF5DE914"/>
    <w:rsid w:val="D9CF66BD"/>
    <w:rsid w:val="DE5F86B6"/>
    <w:rsid w:val="DE787FFA"/>
    <w:rsid w:val="DF77C3A5"/>
    <w:rsid w:val="EBF7F752"/>
    <w:rsid w:val="EFDAC9B1"/>
    <w:rsid w:val="F9FDB85C"/>
    <w:rsid w:val="FB7553A0"/>
    <w:rsid w:val="FBF7A2B3"/>
    <w:rsid w:val="FBF9AE41"/>
    <w:rsid w:val="FEECB26B"/>
    <w:rsid w:val="FF6DF315"/>
    <w:rsid w:val="FF7D9B66"/>
    <w:rsid w:val="FF7E9099"/>
    <w:rsid w:val="FF9E87A4"/>
    <w:rsid w:val="FFEE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after="120" w:afterLines="0" w:afterAutospacing="0"/>
      <w:ind w:left="420" w:leftChars="200"/>
    </w:pPr>
  </w:style>
  <w:style w:type="paragraph" w:styleId="5">
    <w:name w:val="Date"/>
    <w:basedOn w:val="1"/>
    <w:next w:val="1"/>
    <w:link w:val="14"/>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Body Text First Indent 2"/>
    <w:basedOn w:val="4"/>
    <w:qFormat/>
    <w:uiPriority w:val="0"/>
    <w:pPr>
      <w:ind w:firstLine="420" w:firstLine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4">
    <w:name w:val="日期 字符"/>
    <w:basedOn w:val="11"/>
    <w:link w:val="5"/>
    <w:qFormat/>
    <w:uiPriority w:val="0"/>
    <w:rPr>
      <w:rFonts w:asciiTheme="minorHAnsi" w:hAnsiTheme="minorHAnsi" w:eastAsiaTheme="minorEastAsia" w:cstheme="minorBidi"/>
      <w:kern w:val="2"/>
      <w:sz w:val="21"/>
      <w:szCs w:val="24"/>
    </w:rPr>
  </w:style>
  <w:style w:type="character" w:customStyle="1" w:styleId="15">
    <w:name w:val="页脚 字符"/>
    <w:basedOn w:val="11"/>
    <w:link w:val="7"/>
    <w:qFormat/>
    <w:uiPriority w:val="99"/>
    <w:rPr>
      <w:rFonts w:asciiTheme="minorHAnsi" w:hAnsiTheme="minorHAnsi" w:eastAsiaTheme="minorEastAsia" w:cstheme="minorBidi"/>
      <w:kern w:val="2"/>
      <w:sz w:val="18"/>
      <w:szCs w:val="24"/>
    </w:rPr>
  </w:style>
  <w:style w:type="character" w:customStyle="1" w:styleId="16">
    <w:name w:val="批注框文本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1620</Words>
  <Characters>1801</Characters>
  <Lines>15</Lines>
  <Paragraphs>4</Paragraphs>
  <TotalTime>199</TotalTime>
  <ScaleCrop>false</ScaleCrop>
  <LinksUpToDate>false</LinksUpToDate>
  <CharactersWithSpaces>1801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2021-04-04T08:59:00Z</dcterms:created>
  <dc:creator>admin</dc:creator>
  <cp:lastModifiedBy>NTKO</cp:lastModifiedBy>
  <cp:lastPrinted>2023-11-15T18:58:00Z</cp:lastPrinted>
  <dcterms:modified xsi:type="dcterms:W3CDTF">2023-12-01T13:22:32Z</dcterms:modified>
  <dc:title>关于提请审议《加强新时代乡村教师队伍建设的实施方案》的请示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6328E05B25CF41EFAE3B31B21E7659E1</vt:lpwstr>
  </property>
</Properties>
</file>